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Technická specifikace: 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Sever: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 xml:space="preserve">sypačová nástavba – chemik </w:t>
      </w:r>
    </w:p>
    <w:p w:rsidR="000C6AAD" w:rsidRDefault="000C6AAD" w:rsidP="000C6AAD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nástavba pro převoz a aplikaci teplé obalované směsi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Střed: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 xml:space="preserve">sypačová nástavba – chemik </w:t>
      </w:r>
    </w:p>
    <w:p w:rsidR="000C6AAD" w:rsidRDefault="000C6AAD" w:rsidP="000C6AAD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nástavba pro převoz a aplikaci teplé obalované směsi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Střed: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 xml:space="preserve">sypačová nástavba – chemik </w:t>
      </w:r>
    </w:p>
    <w:p w:rsidR="000C6AAD" w:rsidRDefault="000C6AAD" w:rsidP="000C6AAD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sklápěcí nástavba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oblast Západ: 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</w:r>
      <w:r w:rsidR="00B01577">
        <w:rPr>
          <w:rFonts w:asciiTheme="minorHAnsi" w:hAnsiTheme="minorHAnsi"/>
          <w:b/>
          <w:sz w:val="24"/>
        </w:rPr>
        <w:t>sklápěcí nástavba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valníková nástavba včetně hydraulického jeřábu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A</w:t>
      </w:r>
    </w:p>
    <w:p w:rsidR="000C6AAD" w:rsidRDefault="000C6AAD" w:rsidP="006D6CDD">
      <w:pPr>
        <w:rPr>
          <w:rFonts w:asciiTheme="minorHAnsi" w:hAnsiTheme="minorHAnsi"/>
          <w:b/>
          <w:sz w:val="24"/>
        </w:rPr>
      </w:pPr>
    </w:p>
    <w:p w:rsidR="006D6CDD" w:rsidRPr="00013DEC" w:rsidRDefault="006D6CDD" w:rsidP="006D6CDD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4x4:</w:t>
      </w:r>
    </w:p>
    <w:p w:rsidR="006D6CDD" w:rsidRPr="00013DEC" w:rsidRDefault="006D6CDD" w:rsidP="006D6CDD">
      <w:pPr>
        <w:rPr>
          <w:rFonts w:asciiTheme="minorHAnsi" w:hAnsiTheme="minorHAnsi"/>
          <w:b/>
        </w:rPr>
      </w:pP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automobilový podvozek 4x4 v provedení jako univerzální nosič výměnných nástaveb a přídavných zařízení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celková hmotnost min. 18 t s pohonem 4x4,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sz w:val="24"/>
          <w:szCs w:val="24"/>
        </w:rPr>
        <w:t xml:space="preserve">pohon přední nápravy </w:t>
      </w:r>
      <w:proofErr w:type="spellStart"/>
      <w:r w:rsidRPr="00013DEC">
        <w:rPr>
          <w:rFonts w:asciiTheme="minorHAnsi" w:hAnsiTheme="minorHAnsi"/>
          <w:sz w:val="24"/>
          <w:szCs w:val="24"/>
        </w:rPr>
        <w:t>odřaditelný</w:t>
      </w:r>
      <w:proofErr w:type="spellEnd"/>
      <w:r w:rsidRPr="00013DEC">
        <w:rPr>
          <w:rFonts w:asciiTheme="minorHAnsi" w:hAnsiTheme="minorHAnsi"/>
          <w:sz w:val="24"/>
          <w:szCs w:val="24"/>
        </w:rPr>
        <w:t xml:space="preserve">. Přiřazení pohonu přední nápravy musí umožňovat za jízdy. 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musí umožňovat uzavření osových diferenciálů (není podmínkou jejích uzavírání pod zatížením)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nosnost přední nápravy min. 9 000 kg pro provoz se sněhovým pluhem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vzduchem odpružená zadní náprava s regulací (vozidlo je neustále vyrovnáváno a je zajištěna stálá symetrie posypu)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podvozek vybaven přední upínací deskou dle DIN 76 060 pro montáž sněhového pluhu případně dalších přídavných zařízení</w:t>
      </w:r>
    </w:p>
    <w:p w:rsidR="00AF0377" w:rsidRPr="00AD6E9C" w:rsidRDefault="00AF0377" w:rsidP="00AF037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systémem pro rychlou výměnu nástaveb</w:t>
      </w:r>
    </w:p>
    <w:p w:rsidR="00AF0377" w:rsidRPr="00AD6E9C" w:rsidRDefault="00AF0377" w:rsidP="00AF0377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nosič výměnných nástaveb osazen na rámu podvozku</w:t>
      </w:r>
    </w:p>
    <w:p w:rsidR="00AF0377" w:rsidRPr="00AD6E9C" w:rsidRDefault="00AF0377" w:rsidP="00AF0377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aretace, zvedání a spouštění pomocí 4 ks hydraulických pístnic</w:t>
      </w:r>
    </w:p>
    <w:p w:rsidR="00AF0377" w:rsidRPr="00AD6E9C" w:rsidRDefault="00AF0377" w:rsidP="00AF0377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pomocí dálkového ovládání (možnost i přes kabel)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podvozek vybaven samočinným závěsem pro přívěs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lastRenderedPageBreak/>
        <w:t>náhon z vozidla pro hydrauliku musí být nezávislý na řazení (spojce) a vybaven takovým zakončením, aby hydraulické čerpadlo bylo připojeno bez použití kardanu</w:t>
      </w:r>
    </w:p>
    <w:p w:rsidR="006D6CDD" w:rsidRPr="00116E9C" w:rsidRDefault="00AF0377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s</w:t>
      </w:r>
      <w:r w:rsidR="006D6CDD" w:rsidRPr="00116E9C">
        <w:rPr>
          <w:rFonts w:asciiTheme="minorHAnsi" w:hAnsiTheme="minorHAnsi"/>
          <w:color w:val="000000"/>
          <w:sz w:val="24"/>
          <w:szCs w:val="24"/>
        </w:rPr>
        <w:t>ání vzduchu s účinnou ochranou proti vniknutí sněhu při zimní údržbě (např. vytažené za kabinou nahoru)</w:t>
      </w:r>
    </w:p>
    <w:p w:rsidR="006D6CDD" w:rsidRPr="00D07C92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 xml:space="preserve">zakrytování motoru pro lepší ochranu při zimní údržbě, kryty z boku (v podbězích kol) </w:t>
      </w:r>
    </w:p>
    <w:p w:rsidR="006D6CDD" w:rsidRPr="00D07C92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>podvozek vybaven parkovací brzdou na všech nápravách vozidla</w:t>
      </w:r>
    </w:p>
    <w:p w:rsidR="006D6CDD" w:rsidRPr="00D07C92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 xml:space="preserve">maximální výška vozidla </w:t>
      </w:r>
      <w:r>
        <w:rPr>
          <w:rFonts w:asciiTheme="minorHAnsi" w:hAnsiTheme="minorHAnsi"/>
          <w:sz w:val="24"/>
          <w:szCs w:val="24"/>
        </w:rPr>
        <w:t xml:space="preserve">včetně přídavného osvětlení </w:t>
      </w:r>
      <w:r w:rsidRPr="00D07C92">
        <w:rPr>
          <w:rFonts w:asciiTheme="minorHAnsi" w:hAnsiTheme="minorHAnsi"/>
          <w:sz w:val="24"/>
          <w:szCs w:val="24"/>
        </w:rPr>
        <w:t>3 2</w:t>
      </w:r>
      <w:r>
        <w:rPr>
          <w:rFonts w:asciiTheme="minorHAnsi" w:hAnsiTheme="minorHAnsi"/>
          <w:sz w:val="24"/>
          <w:szCs w:val="24"/>
        </w:rPr>
        <w:t>5</w:t>
      </w:r>
      <w:r w:rsidRPr="00D07C92">
        <w:rPr>
          <w:rFonts w:asciiTheme="minorHAnsi" w:hAnsiTheme="minorHAnsi"/>
          <w:sz w:val="24"/>
          <w:szCs w:val="24"/>
        </w:rPr>
        <w:t>0 mm</w:t>
      </w:r>
    </w:p>
    <w:p w:rsidR="006D6CDD" w:rsidRPr="00013DEC" w:rsidRDefault="006D6CDD" w:rsidP="006D6CDD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:rsidR="006D6CDD" w:rsidRPr="00013DE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vznětový s přímým vstřikem paliva splňující limity exhalací EURO VI </w:t>
      </w:r>
      <w:r w:rsidRPr="00013DEC">
        <w:rPr>
          <w:rFonts w:asciiTheme="minorHAnsi" w:hAnsiTheme="minorHAnsi"/>
          <w:sz w:val="24"/>
          <w:szCs w:val="24"/>
        </w:rPr>
        <w:t>s výkonem min. 300 kW,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013DEC">
        <w:rPr>
          <w:rFonts w:asciiTheme="minorHAnsi" w:hAnsiTheme="minorHAnsi"/>
          <w:sz w:val="24"/>
          <w:szCs w:val="24"/>
        </w:rPr>
        <w:t>kroutící</w:t>
      </w:r>
      <w:proofErr w:type="gramEnd"/>
      <w:r w:rsidRPr="00013DEC">
        <w:rPr>
          <w:rFonts w:asciiTheme="minorHAnsi" w:hAnsiTheme="minorHAnsi"/>
          <w:sz w:val="24"/>
          <w:szCs w:val="24"/>
        </w:rPr>
        <w:t xml:space="preserve"> moment min. 2100 </w:t>
      </w:r>
      <w:proofErr w:type="spellStart"/>
      <w:r w:rsidRPr="00013DEC">
        <w:rPr>
          <w:rFonts w:asciiTheme="minorHAnsi" w:hAnsiTheme="minorHAnsi"/>
          <w:sz w:val="24"/>
          <w:szCs w:val="24"/>
        </w:rPr>
        <w:t>Nm</w:t>
      </w:r>
      <w:proofErr w:type="spellEnd"/>
    </w:p>
    <w:p w:rsidR="006D6CDD" w:rsidRPr="00116E9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a</w:t>
      </w:r>
      <w:r w:rsidRPr="00116E9C">
        <w:rPr>
          <w:rFonts w:asciiTheme="minorHAnsi" w:hAnsiTheme="minorHAnsi"/>
          <w:color w:val="000000"/>
          <w:sz w:val="24"/>
          <w:szCs w:val="24"/>
        </w:rPr>
        <w:t>utomatická převodovka nebo převodovka s automatizovaným řazením</w:t>
      </w:r>
    </w:p>
    <w:p w:rsidR="006D6CDD" w:rsidRPr="00116E9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</w:t>
      </w:r>
      <w:r w:rsidRPr="00116E9C">
        <w:rPr>
          <w:rFonts w:asciiTheme="minorHAnsi" w:hAnsiTheme="minorHAnsi"/>
          <w:color w:val="000000"/>
          <w:sz w:val="24"/>
          <w:szCs w:val="24"/>
        </w:rPr>
        <w:t>očet rychlostních stupňů vpřed min 12</w:t>
      </w:r>
    </w:p>
    <w:p w:rsidR="006D6CDD" w:rsidRPr="00013DE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sz w:val="24"/>
          <w:szCs w:val="24"/>
        </w:rPr>
        <w:t>motorová brzda s možností ovládání brzdovým pedálem</w:t>
      </w:r>
    </w:p>
    <w:p w:rsidR="006D6CDD" w:rsidRPr="00013DEC" w:rsidRDefault="006D6CDD" w:rsidP="006D6CDD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:rsidR="006D6CDD" w:rsidRPr="00560E97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D07C92">
        <w:rPr>
          <w:rFonts w:asciiTheme="minorHAnsi" w:hAnsiTheme="minorHAnsi"/>
          <w:color w:val="000000"/>
          <w:sz w:val="24"/>
          <w:szCs w:val="24"/>
        </w:rPr>
        <w:t>pro nástavby pracující za jízdy minimáln</w:t>
      </w:r>
      <w:r w:rsidRPr="00D07C92">
        <w:rPr>
          <w:rFonts w:asciiTheme="minorHAnsi" w:hAnsiTheme="minorHAnsi" w:cs="TimesNewRoman"/>
          <w:color w:val="000000"/>
          <w:sz w:val="24"/>
          <w:szCs w:val="24"/>
        </w:rPr>
        <w:t xml:space="preserve">ě </w:t>
      </w:r>
      <w:r w:rsidRPr="00D07C92">
        <w:rPr>
          <w:rFonts w:asciiTheme="minorHAnsi" w:hAnsiTheme="minorHAnsi"/>
          <w:sz w:val="24"/>
          <w:szCs w:val="24"/>
        </w:rPr>
        <w:t xml:space="preserve">čtyři okruhy </w:t>
      </w:r>
    </w:p>
    <w:p w:rsidR="00AF0377" w:rsidRPr="00AF0377" w:rsidRDefault="00AF0377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s možností </w:t>
      </w:r>
      <w:r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 xml:space="preserve">množství oleje </w:t>
      </w:r>
    </w:p>
    <w:p w:rsidR="006D6CDD" w:rsidRPr="00560E97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 xml:space="preserve">druhý a třetí a čtvrtý okruh pro ovládání polohování radlice a přídavných zařízení </w:t>
      </w:r>
      <w:r>
        <w:rPr>
          <w:rFonts w:asciiTheme="minorHAnsi" w:hAnsiTheme="minorHAnsi"/>
          <w:sz w:val="24"/>
          <w:szCs w:val="24"/>
        </w:rPr>
        <w:t xml:space="preserve">s možností plynulé regulace přítlaku/nadlehčování </w:t>
      </w:r>
      <w:r w:rsidRPr="00D07C92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 xml:space="preserve">výkon </w:t>
      </w:r>
      <w:r w:rsidRPr="00D07C92">
        <w:rPr>
          <w:rFonts w:asciiTheme="minorHAnsi" w:hAnsiTheme="minorHAnsi"/>
          <w:sz w:val="24"/>
          <w:szCs w:val="24"/>
        </w:rPr>
        <w:t xml:space="preserve">cca 3 kW při otáčkách motoru 1 000 </w:t>
      </w:r>
      <w:proofErr w:type="spellStart"/>
      <w:r w:rsidRPr="00D07C92">
        <w:rPr>
          <w:rFonts w:asciiTheme="minorHAnsi" w:hAnsiTheme="minorHAnsi"/>
          <w:sz w:val="24"/>
          <w:szCs w:val="24"/>
        </w:rPr>
        <w:t>ot</w:t>
      </w:r>
      <w:proofErr w:type="spellEnd"/>
      <w:r w:rsidRPr="00D07C92">
        <w:rPr>
          <w:rFonts w:asciiTheme="minorHAnsi" w:hAnsiTheme="minorHAnsi"/>
          <w:sz w:val="24"/>
          <w:szCs w:val="24"/>
        </w:rPr>
        <w:t xml:space="preserve">/min.) + zpětná větev do nádrže, uvedené parametry musí být dosaženy při otáčkách motoru v rozmezí 1 000 – 1 400 </w:t>
      </w:r>
      <w:proofErr w:type="spellStart"/>
      <w:r w:rsidRPr="00D07C92">
        <w:rPr>
          <w:rFonts w:asciiTheme="minorHAnsi" w:hAnsiTheme="minorHAnsi"/>
          <w:sz w:val="24"/>
          <w:szCs w:val="24"/>
        </w:rPr>
        <w:t>ot</w:t>
      </w:r>
      <w:proofErr w:type="spellEnd"/>
      <w:r w:rsidRPr="00D07C92">
        <w:rPr>
          <w:rFonts w:asciiTheme="minorHAnsi" w:hAnsiTheme="minorHAnsi"/>
          <w:sz w:val="24"/>
          <w:szCs w:val="24"/>
        </w:rPr>
        <w:t xml:space="preserve">/min., </w:t>
      </w:r>
    </w:p>
    <w:p w:rsidR="006D6CDD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D07C92">
        <w:rPr>
          <w:rFonts w:asciiTheme="minorHAnsi" w:hAnsiTheme="minorHAnsi"/>
          <w:color w:val="000000"/>
          <w:sz w:val="24"/>
          <w:szCs w:val="24"/>
        </w:rPr>
        <w:t>hydraulick</w:t>
      </w:r>
      <w:r>
        <w:rPr>
          <w:rFonts w:asciiTheme="minorHAnsi" w:hAnsiTheme="minorHAnsi"/>
          <w:color w:val="000000"/>
          <w:sz w:val="24"/>
          <w:szCs w:val="24"/>
        </w:rPr>
        <w:t>é</w:t>
      </w:r>
      <w:r w:rsidRPr="00D07C92">
        <w:rPr>
          <w:rFonts w:asciiTheme="minorHAnsi" w:hAnsiTheme="minorHAnsi"/>
          <w:color w:val="000000"/>
          <w:sz w:val="24"/>
          <w:szCs w:val="24"/>
        </w:rPr>
        <w:t xml:space="preserve"> obvod</w:t>
      </w:r>
      <w:r>
        <w:rPr>
          <w:rFonts w:asciiTheme="minorHAnsi" w:hAnsiTheme="minorHAnsi"/>
          <w:color w:val="000000"/>
          <w:sz w:val="24"/>
          <w:szCs w:val="24"/>
        </w:rPr>
        <w:t>y</w:t>
      </w:r>
      <w:r w:rsidRPr="00D07C92">
        <w:rPr>
          <w:rFonts w:asciiTheme="minorHAnsi" w:hAnsiTheme="minorHAnsi"/>
          <w:color w:val="000000"/>
          <w:sz w:val="24"/>
          <w:szCs w:val="24"/>
        </w:rPr>
        <w:t xml:space="preserve">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:rsidR="006D6CDD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hydraulický okruh manipulační pro obsluhu výměnného systému nástaveb případně nosiče kontejnerů a aktivní kontejnery (dle jednotlivých středisek)</w:t>
      </w:r>
    </w:p>
    <w:p w:rsidR="006D6CDD" w:rsidRPr="00D07C92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:rsidR="006D6CDD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6D6CDD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vozidlo bude vybaveno schváleným přídavným osvětlením s integrovanými ukazateli směru pro provoz se sněhovou radlicí v pracovní i přepravní poloze umístěným pod </w:t>
      </w:r>
      <w:r w:rsidRPr="00BC74D9">
        <w:rPr>
          <w:rFonts w:asciiTheme="minorHAnsi" w:hAnsiTheme="minorHAnsi"/>
          <w:sz w:val="24"/>
          <w:szCs w:val="24"/>
        </w:rPr>
        <w:t>čelním sklem, které vyloučí současný provoz základního a přídavného osvětlení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vozidlo bude dále vybaveno dvojicí přídavných dálkových světel umístěných na střeše vozidla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integrované LED světlomety pro denní svícení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boční poziční osvětlení v provedení LED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lastRenderedPageBreak/>
        <w:t>vozidlo bude vybaveno zvláštním výstražným zařízením oranžové barvy (LED provedení: rohové moduly + dvojice přímých LED modulů) včetně dokladu o homologaci a schválení pro používání při provozu na pozemn</w:t>
      </w:r>
      <w:r w:rsidR="00AF0377">
        <w:rPr>
          <w:rFonts w:asciiTheme="minorHAnsi" w:hAnsiTheme="minorHAnsi"/>
          <w:color w:val="000000"/>
          <w:sz w:val="24"/>
          <w:szCs w:val="24"/>
        </w:rPr>
        <w:t>ích komunikacích. Šířka min. 1 0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00 mm, výška max. 100 mm). Zadavatelem doporučený typ zvláštního výstražného zařízení oranžové barvy - VNL 024LU ACA 1092. 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pod čelním sklem umístěna dvojice LED výstražných světel oranžové barvy (min. 10 LED diod v každém světle – min. rozměry svítidel (š x v x h) mm: 130 x 45 x 15)</w:t>
      </w:r>
      <w:r w:rsidRPr="00013DEC">
        <w:rPr>
          <w:rFonts w:asciiTheme="minorHAnsi" w:hAnsiTheme="minorHAnsi"/>
        </w:rPr>
        <w:t xml:space="preserve">. </w:t>
      </w:r>
      <w:r w:rsidRPr="00013DEC">
        <w:rPr>
          <w:rFonts w:asciiTheme="minorHAnsi" w:hAnsiTheme="minorHAnsi"/>
          <w:color w:val="000000"/>
          <w:sz w:val="24"/>
          <w:szCs w:val="24"/>
        </w:rPr>
        <w:t>Zadavatelem doporučený typ LED výstražných světel oranžové barvy</w:t>
      </w:r>
      <w:r w:rsidRPr="00013DEC">
        <w:rPr>
          <w:rFonts w:asciiTheme="minorHAnsi" w:hAnsiTheme="minorHAnsi"/>
        </w:rPr>
        <w:t xml:space="preserve"> - 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LED A </w:t>
      </w:r>
      <w:proofErr w:type="gramStart"/>
      <w:r w:rsidRPr="00013DEC">
        <w:rPr>
          <w:rFonts w:asciiTheme="minorHAnsi" w:hAnsiTheme="minorHAnsi"/>
          <w:color w:val="000000"/>
          <w:sz w:val="24"/>
          <w:szCs w:val="24"/>
        </w:rPr>
        <w:t>38-MS26-SM</w:t>
      </w:r>
      <w:proofErr w:type="gramEnd"/>
      <w:r w:rsidRPr="00013DEC">
        <w:rPr>
          <w:rFonts w:asciiTheme="minorHAnsi" w:hAnsiTheme="minorHAnsi"/>
          <w:color w:val="000000"/>
          <w:sz w:val="24"/>
          <w:szCs w:val="24"/>
        </w:rPr>
        <w:t xml:space="preserve"> R65.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:rsidR="00AF0377" w:rsidRPr="00395B24" w:rsidRDefault="00AF0377" w:rsidP="00AF037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>
        <w:rPr>
          <w:rFonts w:asciiTheme="minorHAnsi" w:hAnsiTheme="minorHAnsi"/>
          <w:color w:val="000000"/>
          <w:sz w:val="24"/>
          <w:szCs w:val="24"/>
        </w:rPr>
        <w:t>u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provedení kabiny řešeno tak, aby byla možná </w:t>
      </w:r>
      <w:r w:rsidRPr="00AF0377">
        <w:rPr>
          <w:rFonts w:asciiTheme="minorHAnsi" w:hAnsiTheme="minorHAnsi"/>
          <w:color w:val="000000"/>
          <w:sz w:val="24"/>
          <w:szCs w:val="24"/>
        </w:rPr>
        <w:t>přeprava tří osob (1 + 2) včetně zápisu do technického průkazu vozidla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F0377">
        <w:rPr>
          <w:rFonts w:asciiTheme="minorHAnsi" w:hAnsiTheme="minorHAnsi"/>
          <w:sz w:val="24"/>
          <w:szCs w:val="24"/>
        </w:rPr>
        <w:t xml:space="preserve">sedačka řidiče vzduchově odpružená a el. </w:t>
      </w:r>
      <w:proofErr w:type="gramStart"/>
      <w:r w:rsidRPr="00AF0377">
        <w:rPr>
          <w:rFonts w:asciiTheme="minorHAnsi" w:hAnsiTheme="minorHAnsi"/>
          <w:sz w:val="24"/>
          <w:szCs w:val="24"/>
        </w:rPr>
        <w:t>vyhřívaná</w:t>
      </w:r>
      <w:proofErr w:type="gramEnd"/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 xml:space="preserve">kabina v komunálním provedení (digitální tachograf  VDO Siemens + el. </w:t>
      </w:r>
      <w:proofErr w:type="gramStart"/>
      <w:r w:rsidRPr="00AF0377">
        <w:rPr>
          <w:rFonts w:asciiTheme="minorHAnsi" w:hAnsiTheme="minorHAnsi"/>
          <w:color w:val="000000"/>
          <w:sz w:val="24"/>
          <w:szCs w:val="24"/>
        </w:rPr>
        <w:t>rychloměr</w:t>
      </w:r>
      <w:proofErr w:type="gramEnd"/>
      <w:r w:rsidRPr="00AF0377">
        <w:rPr>
          <w:rFonts w:asciiTheme="minorHAnsi" w:hAnsiTheme="minorHAnsi"/>
          <w:color w:val="000000"/>
          <w:sz w:val="24"/>
          <w:szCs w:val="24"/>
        </w:rPr>
        <w:t xml:space="preserve"> včetně počítače </w:t>
      </w:r>
      <w:proofErr w:type="spellStart"/>
      <w:r w:rsidRPr="00AF0377">
        <w:rPr>
          <w:rFonts w:asciiTheme="minorHAnsi" w:hAnsiTheme="minorHAnsi"/>
          <w:color w:val="000000"/>
          <w:sz w:val="24"/>
          <w:szCs w:val="24"/>
        </w:rPr>
        <w:t>Mh</w:t>
      </w:r>
      <w:proofErr w:type="spellEnd"/>
      <w:r w:rsidRPr="00AF0377">
        <w:rPr>
          <w:rFonts w:asciiTheme="minorHAnsi" w:hAnsiTheme="minorHAnsi"/>
          <w:color w:val="000000"/>
          <w:sz w:val="24"/>
          <w:szCs w:val="24"/>
        </w:rPr>
        <w:t xml:space="preserve"> – zachování kompatibility systému v rámci SÚS JMK)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>autorádio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sklopný volant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alternátor min. 100 A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sz w:val="24"/>
          <w:szCs w:val="24"/>
        </w:rPr>
        <w:t>vozidlo bude homologováno jako nosič výměnných nástaveb, o čemž bude proveden zápis do TP vozidla</w:t>
      </w: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6D6CDD" w:rsidRPr="00013DEC" w:rsidRDefault="006D6CDD" w:rsidP="006D6CDD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13DE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- voda, chemický posypový materiál atd.) umístěných za kabinou vozidla.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:rsidR="006D6CDD" w:rsidRPr="00AF0377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lastRenderedPageBreak/>
        <w:t>uchazeč v nabídce uvede výrobce včetně přesného typového označení výstražného světelného zařízení oranžové barvy umístněného na kabině podvozku a digitálního tachografu</w:t>
      </w:r>
    </w:p>
    <w:p w:rsidR="006D6CDD" w:rsidRPr="00AF0377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:rsidR="006D6CDD" w:rsidRPr="00AF0377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zadavatel požaduje poskytnout minimálně 24 měsíční záruční lhůtu na dodané zboží. Vztahuje se jak na automobilový podvozek, tak na jednotlivé nástavby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0C6AAD" w:rsidRDefault="000C6AAD" w:rsidP="006D6CDD">
      <w:pPr>
        <w:rPr>
          <w:rFonts w:asciiTheme="minorHAnsi" w:hAnsiTheme="minorHAnsi"/>
          <w:b/>
        </w:rPr>
      </w:pPr>
    </w:p>
    <w:p w:rsidR="000C6AAD" w:rsidRPr="00080CAC" w:rsidRDefault="000C6AAD" w:rsidP="000C6AAD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</w:t>
      </w:r>
      <w:r w:rsidRPr="00080CAC">
        <w:rPr>
          <w:b/>
          <w:sz w:val="24"/>
        </w:rPr>
        <w:t>:</w:t>
      </w:r>
    </w:p>
    <w:p w:rsidR="006D6CDD" w:rsidRPr="00013DEC" w:rsidRDefault="006D6CDD" w:rsidP="006D6CDD">
      <w:pPr>
        <w:rPr>
          <w:b/>
        </w:rPr>
      </w:pP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nástavba továrně nová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sypací nástavba pro posyp chemickým</w:t>
      </w:r>
      <w:r>
        <w:rPr>
          <w:color w:val="000000"/>
          <w:sz w:val="24"/>
          <w:szCs w:val="24"/>
        </w:rPr>
        <w:t xml:space="preserve"> materiálem (sůl, zkrápěná sůl) a inertním materiálem (písek, drť)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 xml:space="preserve">kapacita zásobníku </w:t>
      </w:r>
      <w:r>
        <w:rPr>
          <w:color w:val="000000"/>
          <w:sz w:val="24"/>
          <w:szCs w:val="24"/>
        </w:rPr>
        <w:t xml:space="preserve">min. 5 </w:t>
      </w:r>
      <w:r w:rsidRPr="00013DEC">
        <w:rPr>
          <w:color w:val="000000"/>
          <w:sz w:val="24"/>
          <w:szCs w:val="24"/>
        </w:rPr>
        <w:t>m3 s přihlédnutím na užitečné zatížení podvozku</w:t>
      </w:r>
    </w:p>
    <w:p w:rsidR="006D6CDD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pohon zajištěn od hydraulického okruhu podvozku</w:t>
      </w:r>
    </w:p>
    <w:p w:rsidR="006D6CDD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A8133C">
        <w:rPr>
          <w:sz w:val="24"/>
          <w:szCs w:val="24"/>
        </w:rPr>
        <w:t>vynášení posypového materiálu dvěma šneky</w:t>
      </w:r>
    </w:p>
    <w:p w:rsidR="006D6CDD" w:rsidRPr="00A8133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>
        <w:rPr>
          <w:sz w:val="24"/>
          <w:szCs w:val="24"/>
        </w:rPr>
        <w:t>nástavba vybavena zadním rozmetadlem</w:t>
      </w:r>
    </w:p>
    <w:p w:rsidR="006D6CDD" w:rsidRPr="00A8133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A8133C">
        <w:rPr>
          <w:sz w:val="24"/>
          <w:szCs w:val="24"/>
        </w:rPr>
        <w:t>nástavb</w:t>
      </w:r>
      <w:r>
        <w:rPr>
          <w:sz w:val="24"/>
          <w:szCs w:val="24"/>
        </w:rPr>
        <w:t>a vybavena rozmetadlem umístněný</w:t>
      </w:r>
      <w:r w:rsidRPr="00A8133C">
        <w:rPr>
          <w:sz w:val="24"/>
          <w:szCs w:val="24"/>
        </w:rPr>
        <w:t>m mezi nápravami vozidla</w:t>
      </w:r>
    </w:p>
    <w:p w:rsidR="00C71CEC" w:rsidRPr="003163F0" w:rsidRDefault="00C71CEC" w:rsidP="00C71CEC">
      <w:pPr>
        <w:pStyle w:val="Odstavecseseznamem"/>
        <w:numPr>
          <w:ilvl w:val="0"/>
          <w:numId w:val="5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>bude osazena na automobilovém podvozku 4x4, který je vybaven nosičem pracovních nástaveb jako další výměnná nástavba na nosič nástaveb</w:t>
      </w:r>
    </w:p>
    <w:p w:rsidR="00C71CEC" w:rsidRPr="00FA649F" w:rsidRDefault="00C71CEC" w:rsidP="00C71CEC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C71CEC" w:rsidRPr="00FA649F" w:rsidRDefault="00C71CEC" w:rsidP="00C71CEC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minimální kapacita nádrží na solanku 1/3 objemu zásobníku posypového materiálu (aplikace poměru solanky a soli při režimu zkrápěná sůl 1:3)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nádrže opatřeny vodoznakem pro kontrolu stavu náplně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jištění čerpadla při nedostatku solanky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řízený výdej solanky – nastavitelný poměr v rozmezí 0 – 100%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nástavba vybavena snímačem otáček pro automatickou zpětnovazební regulaci nastavení parametrů – šneků, předního a zadního rozmetadla a s</w:t>
      </w:r>
      <w:r>
        <w:rPr>
          <w:sz w:val="24"/>
          <w:szCs w:val="24"/>
        </w:rPr>
        <w:t>o</w:t>
      </w:r>
      <w:r w:rsidRPr="004946D6">
        <w:rPr>
          <w:sz w:val="24"/>
          <w:szCs w:val="24"/>
        </w:rPr>
        <w:t>lankového čerpadla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nástavbu vybavit zařízením, které zabrání přetečení nádrží při plnění solankou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 xml:space="preserve">celý </w:t>
      </w:r>
      <w:proofErr w:type="spellStart"/>
      <w:r w:rsidRPr="004946D6">
        <w:rPr>
          <w:sz w:val="24"/>
          <w:szCs w:val="24"/>
        </w:rPr>
        <w:t>solankový</w:t>
      </w:r>
      <w:proofErr w:type="spellEnd"/>
      <w:r w:rsidRPr="004946D6">
        <w:rPr>
          <w:sz w:val="24"/>
          <w:szCs w:val="24"/>
        </w:rPr>
        <w:t xml:space="preserve"> okruh z plastu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regulace dávkování posypové soli v rozmezí 5 – 60 g/m2 – v případě použití inertního materiálu možnost dávkování min. 200 g/m2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odklopná střecha nad zásobníkem, ochranná síta</w:t>
      </w:r>
    </w:p>
    <w:p w:rsidR="001F0A20" w:rsidRPr="00FA649F" w:rsidRDefault="001F0A20" w:rsidP="001F0A2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dvojice výstražných světel oranžové barvy v LED provedení (12 V) umístěným v zadní části nástavby. Technické parametry výstražného světla - světlo oranžové barvy, s min. 12 LED diodami, průměr majáku</w:t>
      </w:r>
      <w:r>
        <w:rPr>
          <w:iCs/>
          <w:sz w:val="24"/>
          <w:szCs w:val="24"/>
        </w:rPr>
        <w:t xml:space="preserve"> min.</w:t>
      </w:r>
      <w:r w:rsidRPr="00FA649F">
        <w:rPr>
          <w:iCs/>
          <w:sz w:val="24"/>
          <w:szCs w:val="24"/>
        </w:rPr>
        <w:t xml:space="preserve"> 180 </w:t>
      </w:r>
      <w:proofErr w:type="gramStart"/>
      <w:r w:rsidRPr="00FA649F">
        <w:rPr>
          <w:iCs/>
          <w:sz w:val="24"/>
          <w:szCs w:val="24"/>
        </w:rPr>
        <w:t>mm,  čirý</w:t>
      </w:r>
      <w:proofErr w:type="gramEnd"/>
      <w:r w:rsidRPr="00FA649F">
        <w:rPr>
          <w:iCs/>
          <w:sz w:val="24"/>
          <w:szCs w:val="24"/>
        </w:rPr>
        <w:t xml:space="preserve"> kryt (ne oranžový),  homologace dle EHK R65 TA1, EMC homologace, osvědčení  o schválení Ministerstvem dopravy ČR. (všechny požadované homologace a osvědčení o schválení Ministerstvem dopravy ČR doložit v kopii do nabídky) (dopo</w:t>
      </w:r>
      <w:r>
        <w:rPr>
          <w:iCs/>
          <w:sz w:val="24"/>
          <w:szCs w:val="24"/>
        </w:rPr>
        <w:t>ručený typ majáku VMLC 024L-3M)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lastRenderedPageBreak/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automatické dávkování dle TP 127 včetně seřízení a vystavení dávkovacího protokolu.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účinná ochrana proti korozi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barevné provedení – oranžová (RAL 2011)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schopnost pracovat v rozmezí jízdních rychlostí cca 5 – 60 km / hod.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 xml:space="preserve">možnost plynulého nastavení </w:t>
      </w:r>
      <w:r w:rsidRPr="00F56E54">
        <w:rPr>
          <w:sz w:val="24"/>
          <w:szCs w:val="24"/>
        </w:rPr>
        <w:t>šířky posypu v rozsahu min.</w:t>
      </w:r>
      <w:r>
        <w:rPr>
          <w:sz w:val="24"/>
          <w:szCs w:val="24"/>
        </w:rPr>
        <w:t xml:space="preserve"> </w:t>
      </w:r>
      <w:r w:rsidRPr="004946D6">
        <w:rPr>
          <w:sz w:val="24"/>
          <w:szCs w:val="24"/>
        </w:rPr>
        <w:t>2 – 8 m ovládané z kabiny vozidla</w:t>
      </w:r>
    </w:p>
    <w:p w:rsidR="006D6CDD" w:rsidRPr="00F56E54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F56E54">
        <w:rPr>
          <w:sz w:val="24"/>
          <w:szCs w:val="24"/>
        </w:rPr>
        <w:t xml:space="preserve">možnost změny symetrie posypového obrazce z ovládacího panelu v kabině vozidla 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grafický ovládací panel v českém jazyce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možnost uživatelského nastavení předvolby režimu posypu (min. 3 nastavitelné programy)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 xml:space="preserve">LED pracovní osvětlení obou rozmetadel a násypky 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ovládání z kabiny řidiče, indikace (kontrola) posypu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6D6CDD" w:rsidRDefault="006D6CDD" w:rsidP="006D6CDD">
      <w:pPr>
        <w:rPr>
          <w:rFonts w:asciiTheme="minorHAnsi" w:hAnsiTheme="minorHAnsi"/>
          <w:b/>
        </w:rPr>
      </w:pPr>
    </w:p>
    <w:p w:rsidR="006D6CDD" w:rsidRDefault="000C6AAD" w:rsidP="006D6CDD">
      <w:pPr>
        <w:tabs>
          <w:tab w:val="left" w:pos="3402"/>
        </w:tabs>
        <w:ind w:right="-2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nástavba pro přepravu a aplikace teplé obalované směsi</w:t>
      </w:r>
    </w:p>
    <w:p w:rsidR="000C6AAD" w:rsidRPr="00BD07A9" w:rsidRDefault="000C6AAD" w:rsidP="006D6CDD">
      <w:pPr>
        <w:tabs>
          <w:tab w:val="left" w:pos="3402"/>
        </w:tabs>
        <w:ind w:right="-2"/>
        <w:rPr>
          <w:b/>
          <w:bCs/>
        </w:rPr>
      </w:pP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továrně nová nástavba pro přepravu a výdej teplé obalované směsi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výměnná nástavba s pohonem od hydraulického systému vozidla</w:t>
      </w:r>
    </w:p>
    <w:p w:rsidR="00C71CEC" w:rsidRPr="003163F0" w:rsidRDefault="00C71CEC" w:rsidP="00C71CEC">
      <w:pPr>
        <w:pStyle w:val="Odstavecseseznamem"/>
        <w:numPr>
          <w:ilvl w:val="0"/>
          <w:numId w:val="8"/>
        </w:numPr>
        <w:contextualSpacing w:val="0"/>
        <w:rPr>
          <w:sz w:val="24"/>
        </w:rPr>
      </w:pPr>
      <w:r>
        <w:rPr>
          <w:sz w:val="24"/>
        </w:rPr>
        <w:t>nástavba pro přepravu a aplikaci teplé obalované směsi</w:t>
      </w:r>
      <w:r w:rsidRPr="003163F0">
        <w:rPr>
          <w:sz w:val="24"/>
        </w:rPr>
        <w:t xml:space="preserve"> osazena na automobilovém podvozku 4x4, který je vybaven nosičem pracovních nástaveb jako další výměnná nástavba na nosič nástaveb</w:t>
      </w:r>
    </w:p>
    <w:p w:rsidR="00FA649F" w:rsidRPr="00FA649F" w:rsidRDefault="00FA649F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FA649F" w:rsidRPr="00FA649F" w:rsidRDefault="00FA649F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s dvojitým pláštěm vybavena izolací pro udržení teploty živičné směsi včetně izolované odklápěcí střechy (pevná kovová konstrukce s izolací)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ovládání (sklápění) střechy řešeno hydraulicky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kapacita zásobníku dle nosnosti podvozku (objem nástavby cca 5m3 )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vynášení materiálu řešeno dvěma šneky o min. průměru 300 mm s regulací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výkon vynášecích šneků pro obalovanou směs: 0,2 m3/min  - 0,8 m3/min (dle otáček motoru)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ovládání nástavby (výsypu a šneků) z pracovního prostoru na zádi nástavby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čelisťovou výpustí pro výdej obalované směsi – ovládání z místa obsluhy na nástavbě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lastRenderedPageBreak/>
        <w:t xml:space="preserve">pod vyústěním šnekového dopravníku (čelisťovou výpustí) v zadní části vozidla umístěn stavitelný skluz a pracovní sklopný stůl (možnost snadné demontáže skluzu a stolu) 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provedení nástavby umožňující co nejdelší udržení teploty přepravované směsi s možností ohřevu plynovým hořákem (nádrž na LPG ) s možností regulace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přídavnou nádrží na vodu o objemu min. 300 l (výpusť samospádem)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vybavena vyhřívanou (plynový hořák) nádrží na asfaltovou emulzi o objemu min. </w:t>
      </w:r>
      <w:smartTag w:uri="urn:schemas-microsoft-com:office:smarttags" w:element="metricconverter">
        <w:smartTagPr>
          <w:attr w:name="ProductID" w:val="800 l"/>
        </w:smartTagPr>
        <w:r w:rsidRPr="00FA649F">
          <w:rPr>
            <w:iCs/>
            <w:sz w:val="24"/>
            <w:szCs w:val="24"/>
          </w:rPr>
          <w:t>800 l</w:t>
        </w:r>
      </w:smartTag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zubovým čerpadlem na emulzi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</w:t>
      </w:r>
      <w:r w:rsidR="000C6AAD" w:rsidRPr="00FA649F">
        <w:rPr>
          <w:iCs/>
          <w:sz w:val="24"/>
          <w:szCs w:val="24"/>
        </w:rPr>
        <w:t>vybavena ruční rozstřikovací liš</w:t>
      </w:r>
      <w:r w:rsidRPr="00FA649F">
        <w:rPr>
          <w:iCs/>
          <w:sz w:val="24"/>
          <w:szCs w:val="24"/>
        </w:rPr>
        <w:t>tou pro aplikaci asfaltové emulze včetně hadice s dosahem min. 4 m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samostatným ručním plynovým hořákem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samostatným vzduchovým okruhem na vyčištění výtluků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kamerou a monitorem pro sledování prostoru za vozidlem</w:t>
      </w:r>
    </w:p>
    <w:p w:rsidR="001F0A20" w:rsidRPr="00FA649F" w:rsidRDefault="001F0A20" w:rsidP="001F0A20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dvojice výstražných světel oranžové barvy v LED provedení (12 V) umístěným v zadní části nástavby. Technické parametry výstražného světla - světlo oranžové barvy, s min. 12 LED diodami, průměr majáku</w:t>
      </w:r>
      <w:r>
        <w:rPr>
          <w:iCs/>
          <w:sz w:val="24"/>
          <w:szCs w:val="24"/>
        </w:rPr>
        <w:t xml:space="preserve"> min.</w:t>
      </w:r>
      <w:r w:rsidRPr="00FA649F">
        <w:rPr>
          <w:iCs/>
          <w:sz w:val="24"/>
          <w:szCs w:val="24"/>
        </w:rPr>
        <w:t xml:space="preserve"> 180 </w:t>
      </w:r>
      <w:proofErr w:type="gramStart"/>
      <w:r w:rsidRPr="00FA649F">
        <w:rPr>
          <w:iCs/>
          <w:sz w:val="24"/>
          <w:szCs w:val="24"/>
        </w:rPr>
        <w:t>mm,  čirý</w:t>
      </w:r>
      <w:proofErr w:type="gramEnd"/>
      <w:r w:rsidRPr="00FA649F">
        <w:rPr>
          <w:iCs/>
          <w:sz w:val="24"/>
          <w:szCs w:val="24"/>
        </w:rPr>
        <w:t xml:space="preserve"> kryt (ne oranžový),  homologace dle EHK R65 TA1, EMC homologace, osvědčení  o schválení Ministerstvem dopravy ČR. (všechny požadované homologace a osvědčení o schválení Ministerstvem dopravy ČR doložit v kopii do nabídky) (dopo</w:t>
      </w:r>
      <w:r>
        <w:rPr>
          <w:iCs/>
          <w:sz w:val="24"/>
          <w:szCs w:val="24"/>
        </w:rPr>
        <w:t>ručený typ majáku VMLC 024L-3M)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výstražná světelná šipka v LED provedení (levá, pravá, kříž) ovládané z pracovního místa řidiče. Min.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barevné provedení nástavby – oranžová RAL 2011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držáky pro přepravu přechodného dopravního značení k označení pracoviště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(min. 4 ks, délka sloupku 2 m, 4 ks gumových podstavců)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vybavena uzamykatelným boxem pro uložení pracovních pomůcek (doporučené minimální rozměry – délka 1 200 mm, výška 480 mm, hloubka 500 mm) 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vybavena dorozumívacím zařízením (zvuková signalizace do kabiny od obsluhy) 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řešena tak, aby ji bylo možné (po doplnění rozmetadla) využívat také v zimním období pro posyp inertním materiálem (ovládání z místa řidiče)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propojení (elektroinstalace) nástavby a podvozku řešeno pomocí konektorů umístěných na kabině podvozku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opatřena reflexním značením dle platných předpisů (obrysy nástavby)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0C6AAD" w:rsidRPr="00080CAC" w:rsidRDefault="000C6AAD" w:rsidP="000C6AAD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valníková nástavba s hydraulickým nakládacím jeřábem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0C6AAD" w:rsidRPr="003163F0" w:rsidRDefault="000C6AA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valníková nástavba včetně hydraulického nakládacího jeřábu bude osazena na automobilovém podvozku 4x4, který je vybaven nosičem pracovních nástaveb jako další výměnná nástavba na nosič nástaveb</w:t>
      </w:r>
    </w:p>
    <w:p w:rsidR="00C71CEC" w:rsidRPr="00FA649F" w:rsidRDefault="00C71CEC" w:rsidP="00C71CEC">
      <w:pPr>
        <w:pStyle w:val="Zkladntextodsazen"/>
        <w:numPr>
          <w:ilvl w:val="0"/>
          <w:numId w:val="14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C71CEC" w:rsidRPr="00FA649F" w:rsidRDefault="00C71CEC" w:rsidP="00C71CEC">
      <w:pPr>
        <w:pStyle w:val="Zkladntextodsazen"/>
        <w:numPr>
          <w:ilvl w:val="0"/>
          <w:numId w:val="14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lastRenderedPageBreak/>
        <w:t>řešen jako výměnná nástavba s  odstavením na nohy (4 ks odstavných nohou – součástí dodávky)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dva hydraulické výsuvy, dosah minimálně 7,05 m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na konci výložníku zdvih minimálně 1 300 kg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základna litinová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rozsah otáčení minimálně 405°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sloup a systém otoče vybaven centrálním mazáním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dálkové rádiové ovládání - lineární, 6ti funkční, proporcionální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hydraulický výsuv podpěr, rozpon minimálně 4 750 mm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výsuv podpěr ovládaný z dálkového ovládání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hydraulické naklápění podpěr o 180°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hydraulické naklápění podpěr ovládané z rádiového ovládání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možnost zalomení sklopného ramene až o 15° do záporné polohy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vývody hydrauliky na konec ramene pro dvě přídavná zařízení (rotátor + drapák)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pokročilé monitorování podpěr a stability, až v šesti úrovních, pracovní tlak závisí na poloze podpěr</w:t>
      </w:r>
    </w:p>
    <w:p w:rsidR="003163F0" w:rsidRPr="008C5EA5" w:rsidRDefault="003163F0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8C5EA5">
        <w:rPr>
          <w:sz w:val="24"/>
        </w:rPr>
        <w:t xml:space="preserve">příslušenství k nakládacímu jeřábu: </w:t>
      </w:r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dvojice podložek pod podpěry</w:t>
      </w:r>
    </w:p>
    <w:p w:rsidR="003163F0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>
        <w:rPr>
          <w:sz w:val="24"/>
        </w:rPr>
        <w:t xml:space="preserve">podpěry vybaveny LED výstražnými světly – tyto musí být umístěny minimální na přední a zadní straně </w:t>
      </w:r>
      <w:proofErr w:type="gramStart"/>
      <w:r>
        <w:rPr>
          <w:sz w:val="24"/>
        </w:rPr>
        <w:t>po</w:t>
      </w:r>
      <w:bookmarkStart w:id="0" w:name="_GoBack"/>
      <w:bookmarkEnd w:id="0"/>
      <w:proofErr w:type="gramEnd"/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rotátor s nosností minimálně 3,5 t</w:t>
      </w:r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drapák na sypké hmoty: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objem minimálně 90l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hmotnost maximálně 135kg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rovné břity – nakládka sypkých hmot</w:t>
      </w:r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pracovní koš: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min. pro dvě osoby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hliníkový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nosnost minimálně 190kg</w:t>
      </w:r>
    </w:p>
    <w:p w:rsidR="006D6CDD" w:rsidRDefault="006D6CDD" w:rsidP="006D6CDD">
      <w:pPr>
        <w:pStyle w:val="Standard"/>
      </w:pPr>
    </w:p>
    <w:p w:rsidR="006D6CDD" w:rsidRPr="00286AEC" w:rsidRDefault="006D6CDD" w:rsidP="006D6CDD">
      <w:pPr>
        <w:rPr>
          <w:b/>
        </w:rPr>
      </w:pPr>
      <w:r w:rsidRPr="00286AEC">
        <w:rPr>
          <w:b/>
        </w:rPr>
        <w:t>Valníková nástavba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ložná plocha:</w:t>
      </w:r>
    </w:p>
    <w:p w:rsidR="006D6CDD" w:rsidRPr="003163F0" w:rsidRDefault="006D6CDD" w:rsidP="006D6CDD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délka: min. 4 000 mm</w:t>
      </w:r>
      <w:r w:rsidR="003163F0">
        <w:rPr>
          <w:sz w:val="24"/>
        </w:rPr>
        <w:t xml:space="preserve"> </w:t>
      </w:r>
      <w:r w:rsidR="003163F0" w:rsidRPr="008C5EA5">
        <w:rPr>
          <w:sz w:val="24"/>
        </w:rPr>
        <w:t>(délka ložné plochy přizpůsobena podvozku)</w:t>
      </w:r>
    </w:p>
    <w:p w:rsidR="006D6CDD" w:rsidRPr="003163F0" w:rsidRDefault="006D6CDD" w:rsidP="006D6CDD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šířka: min. 2 550 mm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ocelový rám – podélné nosníky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podlaha kryta ocelovým plechem tl. 4 mm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okrajové C profily s kotevními oky 3 + 3 ks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aluminiové bočnice vysoké 400 mm dělené, eloxované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zvýšené ocelové přední čelo na 600 mm s kotevními prvky 1 + 1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odnímatelné a výklopné středové a zadní sloupky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ochranný lem proti VZV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reflexní označení, výstražné tabulky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barevné provedení RAL 2011 (mimo aluminiové části valníkové nástavby)</w:t>
      </w:r>
    </w:p>
    <w:p w:rsidR="006D6CDD" w:rsidRPr="00286AEC" w:rsidRDefault="006D6CDD" w:rsidP="006D6CDD">
      <w:pPr>
        <w:pStyle w:val="Odstavecseseznamem"/>
        <w:numPr>
          <w:ilvl w:val="0"/>
          <w:numId w:val="11"/>
        </w:numPr>
        <w:contextualSpacing w:val="0"/>
      </w:pPr>
      <w:r w:rsidRPr="003163F0">
        <w:rPr>
          <w:sz w:val="24"/>
        </w:rPr>
        <w:t>nástavba vybavena sadou odstavných stojanů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6D6CDD" w:rsidRDefault="006D6CDD" w:rsidP="006D6CDD">
      <w:pPr>
        <w:rPr>
          <w:rFonts w:asciiTheme="minorHAnsi" w:hAnsiTheme="minorHAnsi"/>
          <w:b/>
        </w:rPr>
      </w:pPr>
    </w:p>
    <w:p w:rsidR="006D6CDD" w:rsidRDefault="000C6AAD" w:rsidP="006D6CDD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třístranný sklápěč</w:t>
      </w:r>
    </w:p>
    <w:p w:rsidR="000C6AAD" w:rsidRPr="004615C7" w:rsidRDefault="000C6AAD" w:rsidP="006D6CDD">
      <w:pPr>
        <w:pStyle w:val="Zhlav"/>
        <w:rPr>
          <w:b/>
        </w:rPr>
      </w:pPr>
    </w:p>
    <w:p w:rsidR="003163F0" w:rsidRPr="003163F0" w:rsidRDefault="003163F0" w:rsidP="003163F0">
      <w:pPr>
        <w:pStyle w:val="Odstavecseseznamem"/>
        <w:numPr>
          <w:ilvl w:val="0"/>
          <w:numId w:val="6"/>
        </w:numPr>
        <w:contextualSpacing w:val="0"/>
        <w:rPr>
          <w:sz w:val="24"/>
        </w:rPr>
      </w:pPr>
      <w:r>
        <w:rPr>
          <w:sz w:val="24"/>
        </w:rPr>
        <w:t xml:space="preserve">nástavba třístranného sklápěče </w:t>
      </w:r>
      <w:r w:rsidRPr="003163F0">
        <w:rPr>
          <w:sz w:val="24"/>
        </w:rPr>
        <w:t>bude osazena na automobilovém podvozku 4x4, který je vybaven nosičem pracovních nástaveb jako další výměnná nástavba na nosič nástaveb</w:t>
      </w:r>
    </w:p>
    <w:p w:rsidR="003163F0" w:rsidRPr="00FA649F" w:rsidRDefault="003163F0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3163F0" w:rsidRPr="00FA649F" w:rsidRDefault="003163F0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rám nástavby: svařenec za studena lisovaných profilů, materiál ocelový plech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podlaha nástavby: rovná, ocelový plech min. 4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zadní čelo: rovné, ocelový plech min. </w:t>
      </w:r>
      <w:r w:rsidR="003163F0">
        <w:rPr>
          <w:iCs/>
          <w:sz w:val="24"/>
          <w:szCs w:val="24"/>
        </w:rPr>
        <w:t>3</w:t>
      </w:r>
      <w:r w:rsidRPr="003163F0">
        <w:rPr>
          <w:iCs/>
          <w:sz w:val="24"/>
          <w:szCs w:val="24"/>
        </w:rPr>
        <w:t xml:space="preserve"> mm, výška čela min. 600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přední čelo: vybaveno </w:t>
      </w:r>
      <w:proofErr w:type="spellStart"/>
      <w:r w:rsidRPr="003163F0">
        <w:rPr>
          <w:iCs/>
          <w:sz w:val="24"/>
          <w:szCs w:val="24"/>
        </w:rPr>
        <w:t>šiltem</w:t>
      </w:r>
      <w:proofErr w:type="spellEnd"/>
      <w:r w:rsidRPr="003163F0">
        <w:rPr>
          <w:iCs/>
          <w:sz w:val="24"/>
          <w:szCs w:val="24"/>
        </w:rPr>
        <w:t xml:space="preserve"> (ochrannou stříškou), ocelový plech min. 3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bočnice nástavby: bez středového sloupku, spodní zavěšení (otevírání dolů), ocelový plech min. 3 mm a výška bočnic min. 600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nástavba provedena v barvě RAL 2011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nástavba upravena pro odstavení na odstavné nohy 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objem nástavby cca 6,5 – 7 m3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krycí plachta (oranžové barvy RAL 2011) včetně vhodného systému (ručního) navíjení plachy – při přepravě sypkých materiálů </w:t>
      </w:r>
    </w:p>
    <w:p w:rsidR="00132D9B" w:rsidRDefault="00132D9B"/>
    <w:sectPr w:rsidR="0013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E5"/>
    <w:multiLevelType w:val="hybridMultilevel"/>
    <w:tmpl w:val="3B189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04B7C"/>
    <w:multiLevelType w:val="hybridMultilevel"/>
    <w:tmpl w:val="466042F6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60A05"/>
    <w:multiLevelType w:val="hybridMultilevel"/>
    <w:tmpl w:val="4E9C21D2"/>
    <w:lvl w:ilvl="0" w:tplc="1FAC6E0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7275D98"/>
    <w:multiLevelType w:val="hybridMultilevel"/>
    <w:tmpl w:val="92D20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1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F30FAC"/>
    <w:multiLevelType w:val="hybridMultilevel"/>
    <w:tmpl w:val="B8A4ECBA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F788E"/>
    <w:multiLevelType w:val="hybridMultilevel"/>
    <w:tmpl w:val="C62C0A38"/>
    <w:lvl w:ilvl="0" w:tplc="9A4E1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"/>
  </w:num>
  <w:num w:numId="12">
    <w:abstractNumId w:val="12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D"/>
    <w:rsid w:val="000C6AAD"/>
    <w:rsid w:val="00132D9B"/>
    <w:rsid w:val="001F0A20"/>
    <w:rsid w:val="003163F0"/>
    <w:rsid w:val="004511CE"/>
    <w:rsid w:val="006D6CDD"/>
    <w:rsid w:val="00AF0377"/>
    <w:rsid w:val="00B01577"/>
    <w:rsid w:val="00B5654A"/>
    <w:rsid w:val="00C71CEC"/>
    <w:rsid w:val="00CC080D"/>
    <w:rsid w:val="00FA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E71A9-99D7-44B2-8754-8B2CA591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CD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D6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6CDD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D6CDD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6D6CDD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6D6CD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D6CDD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6D6CD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6CDD"/>
    <w:rPr>
      <w:rFonts w:ascii="Calibri" w:eastAsia="Calibri" w:hAnsi="Calibri" w:cs="Times New Roman"/>
    </w:rPr>
  </w:style>
  <w:style w:type="paragraph" w:customStyle="1" w:styleId="Standard">
    <w:name w:val="Standard"/>
    <w:rsid w:val="006D6C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0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2563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8</cp:revision>
  <dcterms:created xsi:type="dcterms:W3CDTF">2020-06-10T03:46:00Z</dcterms:created>
  <dcterms:modified xsi:type="dcterms:W3CDTF">2020-07-16T10:41:00Z</dcterms:modified>
</cp:coreProperties>
</file>